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83A9" w14:textId="0A379801" w:rsidR="00622354" w:rsidRDefault="000B3518" w:rsidP="000B3518">
      <w:pPr>
        <w:jc w:val="center"/>
      </w:pPr>
      <w:r>
        <w:rPr>
          <w:noProof/>
        </w:rPr>
        <w:drawing>
          <wp:inline distT="0" distB="0" distL="0" distR="0" wp14:anchorId="11CF0794" wp14:editId="4E62687F">
            <wp:extent cx="270052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fantastic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2B971" w14:textId="4D00E8AA" w:rsidR="00B26773" w:rsidRDefault="00FB4CE3" w:rsidP="000B3518">
      <w:pPr>
        <w:jc w:val="center"/>
      </w:pPr>
    </w:p>
    <w:p w14:paraId="3E111618" w14:textId="7986A104" w:rsidR="00543296" w:rsidRPr="00E72743" w:rsidRDefault="000B3518" w:rsidP="000B3518">
      <w:pPr>
        <w:jc w:val="center"/>
        <w:rPr>
          <w:color w:val="5B9BD5" w:themeColor="accent1"/>
        </w:rPr>
      </w:pPr>
      <w:r>
        <w:rPr>
          <w:noProof/>
          <w:color w:val="5B9BD5" w:themeColor="accent1"/>
        </w:rPr>
        <w:drawing>
          <wp:inline distT="0" distB="0" distL="0" distR="0" wp14:anchorId="3CDC1EAC" wp14:editId="4217465C">
            <wp:extent cx="5943600" cy="453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ment-on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5BE1" w14:textId="77777777" w:rsidR="00D105BB" w:rsidRDefault="00D105BB" w:rsidP="00CF4B6E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20969351" w14:textId="77777777" w:rsidR="00CC4259" w:rsidRDefault="00CC4259" w:rsidP="00010974">
      <w:pPr>
        <w:jc w:val="center"/>
        <w:outlineLvl w:val="0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Annual General Meeting</w:t>
      </w:r>
    </w:p>
    <w:p w14:paraId="4B9E5654" w14:textId="77777777" w:rsidR="00543296" w:rsidRDefault="00CC4259" w:rsidP="00010974">
      <w:pPr>
        <w:jc w:val="center"/>
        <w:outlineLvl w:val="0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 xml:space="preserve">&amp; </w:t>
      </w:r>
      <w:r w:rsidR="00722954" w:rsidRPr="00D105BB">
        <w:rPr>
          <w:rFonts w:ascii="Arial" w:hAnsi="Arial" w:cs="Arial"/>
          <w:b/>
          <w:color w:val="0070C0"/>
          <w:sz w:val="40"/>
          <w:szCs w:val="40"/>
        </w:rPr>
        <w:t>Education Day</w:t>
      </w:r>
    </w:p>
    <w:p w14:paraId="2F9B42FF" w14:textId="77777777" w:rsidR="00FB4CE3" w:rsidRDefault="00FB4CE3" w:rsidP="00010974">
      <w:pPr>
        <w:jc w:val="center"/>
        <w:outlineLvl w:val="0"/>
        <w:rPr>
          <w:rFonts w:ascii="Arial" w:hAnsi="Arial" w:cs="Arial"/>
          <w:b/>
          <w:color w:val="0070C0"/>
          <w:sz w:val="40"/>
          <w:szCs w:val="40"/>
        </w:rPr>
      </w:pPr>
      <w:bookmarkStart w:id="0" w:name="_GoBack"/>
      <w:bookmarkEnd w:id="0"/>
    </w:p>
    <w:p w14:paraId="1462AE6F" w14:textId="2731767C" w:rsidR="00D105BB" w:rsidRPr="00FB4CE3" w:rsidRDefault="00FB4CE3" w:rsidP="00FB12CF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UPDATE</w:t>
      </w:r>
    </w:p>
    <w:p w14:paraId="28CA8A9A" w14:textId="77777777" w:rsidR="00543296" w:rsidRDefault="00CC4259" w:rsidP="00FB12C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Friday, April</w:t>
      </w:r>
      <w:r w:rsidR="000A771E">
        <w:rPr>
          <w:rFonts w:ascii="Arial" w:hAnsi="Arial" w:cs="Arial"/>
          <w:sz w:val="36"/>
          <w:szCs w:val="36"/>
        </w:rPr>
        <w:t xml:space="preserve"> 26</w:t>
      </w:r>
      <w:r>
        <w:rPr>
          <w:rFonts w:ascii="Arial" w:hAnsi="Arial" w:cs="Arial"/>
          <w:sz w:val="36"/>
          <w:szCs w:val="36"/>
        </w:rPr>
        <w:t>, 2018</w:t>
      </w:r>
    </w:p>
    <w:p w14:paraId="063D0869" w14:textId="1A86D7C5" w:rsidR="00D32918" w:rsidRPr="00622354" w:rsidRDefault="00D32918" w:rsidP="00FB12C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0830-1500</w:t>
      </w:r>
    </w:p>
    <w:p w14:paraId="7730D392" w14:textId="77777777" w:rsidR="00FB4CE3" w:rsidRPr="00FB4CE3" w:rsidRDefault="00FB4CE3" w:rsidP="00FB4CE3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FB4CE3">
        <w:rPr>
          <w:rFonts w:ascii="Arial" w:hAnsi="Arial" w:cs="Arial"/>
          <w:color w:val="FF0000"/>
          <w:sz w:val="36"/>
          <w:szCs w:val="36"/>
        </w:rPr>
        <w:t>The office building just south of Sick Kids</w:t>
      </w:r>
    </w:p>
    <w:p w14:paraId="3CA77AB9" w14:textId="77777777" w:rsidR="00FB4CE3" w:rsidRPr="00FB4CE3" w:rsidRDefault="00FB4CE3" w:rsidP="00FB4CE3">
      <w:pPr>
        <w:jc w:val="center"/>
        <w:rPr>
          <w:rFonts w:ascii="Arial" w:hAnsi="Arial" w:cs="Arial"/>
          <w:sz w:val="36"/>
          <w:szCs w:val="36"/>
        </w:rPr>
      </w:pPr>
      <w:r w:rsidRPr="00FB4CE3">
        <w:rPr>
          <w:rFonts w:ascii="Arial" w:hAnsi="Arial" w:cs="Arial"/>
          <w:sz w:val="36"/>
          <w:szCs w:val="36"/>
        </w:rPr>
        <w:t>525 University Avenue</w:t>
      </w:r>
    </w:p>
    <w:p w14:paraId="0C20AD09" w14:textId="486B57D3" w:rsidR="007F148E" w:rsidRPr="00FB4CE3" w:rsidRDefault="00FB4CE3" w:rsidP="00FB4CE3">
      <w:pPr>
        <w:jc w:val="center"/>
        <w:rPr>
          <w:rFonts w:ascii="Arial" w:hAnsi="Arial" w:cs="Arial"/>
          <w:b/>
          <w:sz w:val="36"/>
          <w:szCs w:val="36"/>
        </w:rPr>
      </w:pPr>
      <w:r w:rsidRPr="00FB4CE3">
        <w:rPr>
          <w:rFonts w:ascii="Arial" w:hAnsi="Arial" w:cs="Arial"/>
          <w:b/>
          <w:sz w:val="36"/>
          <w:szCs w:val="36"/>
        </w:rPr>
        <w:t>12th Floor</w:t>
      </w:r>
    </w:p>
    <w:p w14:paraId="008C1B70" w14:textId="77777777" w:rsidR="00CC4259" w:rsidRPr="00CC4259" w:rsidRDefault="000A771E" w:rsidP="00FB12C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Toronto</w:t>
      </w:r>
      <w:r w:rsidR="00CC4259" w:rsidRPr="00CC4259">
        <w:rPr>
          <w:rFonts w:ascii="Arial" w:hAnsi="Arial" w:cs="Arial"/>
          <w:sz w:val="36"/>
          <w:szCs w:val="36"/>
        </w:rPr>
        <w:t>, Ontario</w:t>
      </w:r>
    </w:p>
    <w:p w14:paraId="1A055608" w14:textId="77777777" w:rsidR="003C4717" w:rsidRPr="00F720DB" w:rsidRDefault="003C4717">
      <w:pPr>
        <w:rPr>
          <w:color w:val="0070C0"/>
          <w:sz w:val="36"/>
          <w:szCs w:val="36"/>
        </w:rPr>
      </w:pPr>
    </w:p>
    <w:p w14:paraId="59C2292D" w14:textId="7591ED03" w:rsidR="003C4717" w:rsidRPr="00D105BB" w:rsidRDefault="00D32918" w:rsidP="00010974">
      <w:pPr>
        <w:jc w:val="center"/>
        <w:outlineLvl w:val="0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“Shifting Sands of Nursing Informatics</w:t>
      </w:r>
      <w:r w:rsidR="00CF4B6E" w:rsidRPr="00D105BB">
        <w:rPr>
          <w:rFonts w:ascii="Arial" w:hAnsi="Arial" w:cs="Arial"/>
          <w:b/>
          <w:color w:val="0070C0"/>
          <w:sz w:val="40"/>
          <w:szCs w:val="40"/>
        </w:rPr>
        <w:t>”</w:t>
      </w:r>
    </w:p>
    <w:p w14:paraId="08B29880" w14:textId="77777777" w:rsidR="00543296" w:rsidRDefault="00543296"/>
    <w:p w14:paraId="46912CEF" w14:textId="77777777" w:rsidR="003C4717" w:rsidRDefault="003C471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6"/>
        <w:gridCol w:w="6377"/>
      </w:tblGrid>
      <w:tr w:rsidR="003C4717" w14:paraId="76C750C8" w14:textId="77777777" w:rsidTr="00ED1CB4">
        <w:trPr>
          <w:trHeight w:val="297"/>
        </w:trPr>
        <w:tc>
          <w:tcPr>
            <w:tcW w:w="3116" w:type="dxa"/>
          </w:tcPr>
          <w:p w14:paraId="4A759CC6" w14:textId="77777777" w:rsidR="003C4717" w:rsidRPr="00CB29BF" w:rsidRDefault="003C4717">
            <w:pPr>
              <w:rPr>
                <w:rFonts w:ascii="Arial" w:hAnsi="Arial" w:cs="Arial"/>
              </w:rPr>
            </w:pPr>
            <w:r w:rsidRPr="00CB29BF">
              <w:rPr>
                <w:rFonts w:ascii="Arial" w:hAnsi="Arial" w:cs="Arial"/>
              </w:rPr>
              <w:t>0830-0900</w:t>
            </w:r>
          </w:p>
        </w:tc>
        <w:tc>
          <w:tcPr>
            <w:tcW w:w="6377" w:type="dxa"/>
          </w:tcPr>
          <w:p w14:paraId="1D0C2A81" w14:textId="77777777" w:rsidR="003C4717" w:rsidRPr="00CB29BF" w:rsidRDefault="003C4717">
            <w:pPr>
              <w:rPr>
                <w:rFonts w:ascii="Arial" w:hAnsi="Arial" w:cs="Arial"/>
              </w:rPr>
            </w:pPr>
            <w:r w:rsidRPr="00CB29BF">
              <w:rPr>
                <w:rFonts w:ascii="Arial" w:hAnsi="Arial" w:cs="Arial"/>
              </w:rPr>
              <w:t>Registration/Breakfast</w:t>
            </w:r>
            <w:r w:rsidR="000A771E">
              <w:rPr>
                <w:rFonts w:ascii="Arial" w:hAnsi="Arial" w:cs="Arial"/>
              </w:rPr>
              <w:t xml:space="preserve">   </w:t>
            </w:r>
          </w:p>
        </w:tc>
      </w:tr>
      <w:tr w:rsidR="003C4717" w14:paraId="4F7D98BD" w14:textId="77777777" w:rsidTr="003C4717">
        <w:tc>
          <w:tcPr>
            <w:tcW w:w="3116" w:type="dxa"/>
          </w:tcPr>
          <w:p w14:paraId="5772F227" w14:textId="77777777" w:rsidR="003C4717" w:rsidRPr="00CB29BF" w:rsidRDefault="003C4717">
            <w:pPr>
              <w:rPr>
                <w:rFonts w:ascii="Arial" w:hAnsi="Arial" w:cs="Arial"/>
              </w:rPr>
            </w:pPr>
            <w:r w:rsidRPr="00CB29BF">
              <w:rPr>
                <w:rFonts w:ascii="Arial" w:hAnsi="Arial" w:cs="Arial"/>
              </w:rPr>
              <w:t>0900-09</w:t>
            </w:r>
            <w:r w:rsidR="00ED1CB4" w:rsidRPr="00CB29BF">
              <w:rPr>
                <w:rFonts w:ascii="Arial" w:hAnsi="Arial" w:cs="Arial"/>
              </w:rPr>
              <w:t>30</w:t>
            </w:r>
          </w:p>
        </w:tc>
        <w:tc>
          <w:tcPr>
            <w:tcW w:w="6377" w:type="dxa"/>
          </w:tcPr>
          <w:p w14:paraId="6FC0B8C7" w14:textId="0E0433D3" w:rsidR="003C4717" w:rsidRPr="00CB29BF" w:rsidRDefault="005B286A" w:rsidP="000A771E">
            <w:pPr>
              <w:rPr>
                <w:rFonts w:ascii="Arial" w:hAnsi="Arial" w:cs="Arial"/>
                <w:color w:val="000000" w:themeColor="text1"/>
              </w:rPr>
            </w:pPr>
            <w:r w:rsidRPr="00CB29BF">
              <w:rPr>
                <w:rFonts w:ascii="Arial" w:hAnsi="Arial" w:cs="Arial"/>
                <w:color w:val="000000" w:themeColor="text1"/>
              </w:rPr>
              <w:t>Welcome</w:t>
            </w:r>
            <w:r w:rsidR="0013562E">
              <w:rPr>
                <w:rFonts w:ascii="Arial" w:hAnsi="Arial" w:cs="Arial"/>
                <w:color w:val="000000" w:themeColor="text1"/>
              </w:rPr>
              <w:t xml:space="preserve"> from ONIG</w:t>
            </w:r>
            <w:r w:rsidR="00D32918">
              <w:rPr>
                <w:rFonts w:ascii="Arial" w:hAnsi="Arial" w:cs="Arial"/>
                <w:color w:val="000000" w:themeColor="text1"/>
              </w:rPr>
              <w:t xml:space="preserve"> – Gillian</w:t>
            </w:r>
            <w:r w:rsidR="00ED1CB4" w:rsidRPr="00CB2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32918">
              <w:rPr>
                <w:rFonts w:ascii="Arial" w:hAnsi="Arial" w:cs="Arial"/>
                <w:color w:val="000000" w:themeColor="text1"/>
              </w:rPr>
              <w:t>Strudwick</w:t>
            </w:r>
          </w:p>
        </w:tc>
      </w:tr>
      <w:tr w:rsidR="003C4717" w14:paraId="5A685BCE" w14:textId="77777777" w:rsidTr="003C4717">
        <w:tc>
          <w:tcPr>
            <w:tcW w:w="3116" w:type="dxa"/>
          </w:tcPr>
          <w:p w14:paraId="20595A9C" w14:textId="77777777" w:rsidR="003C4717" w:rsidRPr="00CB29BF" w:rsidRDefault="00ED1CB4">
            <w:pPr>
              <w:rPr>
                <w:rFonts w:ascii="Arial" w:hAnsi="Arial" w:cs="Arial"/>
              </w:rPr>
            </w:pPr>
            <w:r w:rsidRPr="00CB29BF">
              <w:rPr>
                <w:rFonts w:ascii="Arial" w:hAnsi="Arial" w:cs="Arial"/>
              </w:rPr>
              <w:t>0930</w:t>
            </w:r>
            <w:r w:rsidR="00037FCE" w:rsidRPr="00CB29BF">
              <w:rPr>
                <w:rFonts w:ascii="Arial" w:hAnsi="Arial" w:cs="Arial"/>
              </w:rPr>
              <w:t>-</w:t>
            </w:r>
            <w:r w:rsidR="000A771E">
              <w:rPr>
                <w:rFonts w:ascii="Arial" w:hAnsi="Arial" w:cs="Arial"/>
              </w:rPr>
              <w:t>1030</w:t>
            </w:r>
          </w:p>
        </w:tc>
        <w:tc>
          <w:tcPr>
            <w:tcW w:w="6377" w:type="dxa"/>
          </w:tcPr>
          <w:p w14:paraId="1EF5E53F" w14:textId="77777777" w:rsidR="003C4717" w:rsidRPr="00CB29BF" w:rsidRDefault="000A771E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Annual General Meeting &amp; Award</w:t>
            </w:r>
          </w:p>
        </w:tc>
      </w:tr>
      <w:tr w:rsidR="003C4717" w14:paraId="70317FED" w14:textId="77777777" w:rsidTr="00D32918">
        <w:trPr>
          <w:trHeight w:val="380"/>
        </w:trPr>
        <w:tc>
          <w:tcPr>
            <w:tcW w:w="3116" w:type="dxa"/>
          </w:tcPr>
          <w:p w14:paraId="7096D755" w14:textId="2292B617" w:rsidR="003C4717" w:rsidRPr="00CB29BF" w:rsidRDefault="00ED1CB4">
            <w:pPr>
              <w:rPr>
                <w:rFonts w:ascii="Arial" w:hAnsi="Arial" w:cs="Arial"/>
              </w:rPr>
            </w:pPr>
            <w:r w:rsidRPr="00CB29BF">
              <w:rPr>
                <w:rFonts w:ascii="Arial" w:hAnsi="Arial" w:cs="Arial"/>
              </w:rPr>
              <w:t>1030</w:t>
            </w:r>
            <w:r w:rsidR="00AF3C2B" w:rsidRPr="00CB29BF">
              <w:rPr>
                <w:rFonts w:ascii="Arial" w:hAnsi="Arial" w:cs="Arial"/>
              </w:rPr>
              <w:t>-1</w:t>
            </w:r>
            <w:r w:rsidR="00D32918">
              <w:rPr>
                <w:rFonts w:ascii="Arial" w:hAnsi="Arial" w:cs="Arial"/>
              </w:rPr>
              <w:t>050</w:t>
            </w:r>
          </w:p>
        </w:tc>
        <w:tc>
          <w:tcPr>
            <w:tcW w:w="6377" w:type="dxa"/>
          </w:tcPr>
          <w:p w14:paraId="65CFCE7D" w14:textId="77777777" w:rsidR="003C4717" w:rsidRPr="00CB29BF" w:rsidRDefault="003C4717">
            <w:pPr>
              <w:rPr>
                <w:rFonts w:ascii="Arial" w:hAnsi="Arial" w:cs="Arial"/>
              </w:rPr>
            </w:pPr>
            <w:r w:rsidRPr="00CB29BF">
              <w:rPr>
                <w:rFonts w:ascii="Arial" w:hAnsi="Arial" w:cs="Arial"/>
              </w:rPr>
              <w:t>Coffee/Tea/Networking</w:t>
            </w:r>
            <w:r w:rsidR="000830F4" w:rsidRPr="00CB29BF">
              <w:rPr>
                <w:rFonts w:ascii="Arial" w:hAnsi="Arial" w:cs="Arial"/>
              </w:rPr>
              <w:t xml:space="preserve"> Break</w:t>
            </w:r>
          </w:p>
        </w:tc>
      </w:tr>
      <w:tr w:rsidR="00384885" w14:paraId="16FA8B8F" w14:textId="77777777" w:rsidTr="00384885">
        <w:trPr>
          <w:trHeight w:val="325"/>
        </w:trPr>
        <w:tc>
          <w:tcPr>
            <w:tcW w:w="3116" w:type="dxa"/>
          </w:tcPr>
          <w:p w14:paraId="3605A43B" w14:textId="702E6438" w:rsidR="00384885" w:rsidRPr="00D32918" w:rsidRDefault="00D32918">
            <w:pPr>
              <w:rPr>
                <w:rFonts w:ascii="Arial" w:hAnsi="Arial" w:cs="Arial"/>
              </w:rPr>
            </w:pPr>
            <w:r w:rsidRPr="00D32918">
              <w:rPr>
                <w:rFonts w:ascii="Arial" w:hAnsi="Arial" w:cs="Arial"/>
              </w:rPr>
              <w:t>1050-1150</w:t>
            </w:r>
          </w:p>
        </w:tc>
        <w:tc>
          <w:tcPr>
            <w:tcW w:w="6377" w:type="dxa"/>
          </w:tcPr>
          <w:p w14:paraId="117A2C1A" w14:textId="2A5FC74A" w:rsidR="00384885" w:rsidRPr="00AD77E2" w:rsidRDefault="00AD77E2">
            <w:pPr>
              <w:rPr>
                <w:rFonts w:ascii="Arial" w:eastAsia="Times New Roman" w:hAnsi="Arial" w:cs="Arial"/>
              </w:rPr>
            </w:pPr>
            <w:r w:rsidRPr="00AD77E2">
              <w:rPr>
                <w:rFonts w:ascii="Arial" w:hAnsi="Arial" w:cs="Arial"/>
              </w:rPr>
              <w:t xml:space="preserve">Welcome from Sick Kids –Mary McAllister </w:t>
            </w:r>
            <w:r w:rsidR="007F148E" w:rsidRPr="00AD77E2">
              <w:rPr>
                <w:rFonts w:ascii="Arial" w:hAnsi="Arial" w:cs="Arial"/>
              </w:rPr>
              <w:t xml:space="preserve">&amp; </w:t>
            </w:r>
            <w:r w:rsidR="000A771E" w:rsidRPr="00AD77E2">
              <w:rPr>
                <w:rFonts w:ascii="Arial" w:hAnsi="Arial" w:cs="Arial"/>
              </w:rPr>
              <w:t>Presentation</w:t>
            </w:r>
            <w:r w:rsidR="00D32918" w:rsidRPr="00AD77E2">
              <w:rPr>
                <w:rFonts w:ascii="Arial" w:hAnsi="Arial" w:cs="Arial"/>
              </w:rPr>
              <w:t xml:space="preserve"> – Sick Kids</w:t>
            </w:r>
            <w:r w:rsidR="00A90EF7" w:rsidRPr="00AD77E2">
              <w:rPr>
                <w:rFonts w:ascii="Arial" w:hAnsi="Arial" w:cs="Arial"/>
              </w:rPr>
              <w:t xml:space="preserve"> – Helen Edwards</w:t>
            </w:r>
            <w:r w:rsidRPr="00AD77E2">
              <w:rPr>
                <w:rFonts w:ascii="Arial" w:hAnsi="Arial" w:cs="Arial"/>
              </w:rPr>
              <w:t xml:space="preserve"> – </w:t>
            </w:r>
            <w:r w:rsidRPr="00AD77E2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Lessons Learned from Implementing an HIS</w:t>
            </w:r>
          </w:p>
        </w:tc>
      </w:tr>
      <w:tr w:rsidR="00384885" w14:paraId="3FAB5ADD" w14:textId="77777777" w:rsidTr="00384885">
        <w:trPr>
          <w:trHeight w:val="325"/>
        </w:trPr>
        <w:tc>
          <w:tcPr>
            <w:tcW w:w="3116" w:type="dxa"/>
          </w:tcPr>
          <w:p w14:paraId="24C8A393" w14:textId="463CDA25" w:rsidR="00384885" w:rsidRPr="00CB29BF" w:rsidRDefault="00D32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1150-1250</w:t>
            </w:r>
          </w:p>
        </w:tc>
        <w:tc>
          <w:tcPr>
            <w:tcW w:w="6377" w:type="dxa"/>
          </w:tcPr>
          <w:p w14:paraId="403801D7" w14:textId="230E7326" w:rsidR="00384885" w:rsidRPr="00CB29BF" w:rsidRDefault="00D32918">
            <w:pPr>
              <w:rPr>
                <w:rFonts w:ascii="Arial" w:hAnsi="Arial" w:cs="Arial"/>
              </w:rPr>
            </w:pPr>
            <w:r w:rsidRPr="00D32918">
              <w:rPr>
                <w:rFonts w:ascii="Arial" w:hAnsi="Arial" w:cs="Arial"/>
              </w:rPr>
              <w:t>Lunch</w:t>
            </w:r>
          </w:p>
        </w:tc>
      </w:tr>
      <w:tr w:rsidR="003C4717" w14:paraId="58C57FFC" w14:textId="77777777" w:rsidTr="003C4717">
        <w:tc>
          <w:tcPr>
            <w:tcW w:w="3116" w:type="dxa"/>
          </w:tcPr>
          <w:p w14:paraId="2BC9AE3F" w14:textId="2D270400" w:rsidR="003C4717" w:rsidRPr="00CB29BF" w:rsidRDefault="00D32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  <w:r w:rsidR="000A771E">
              <w:rPr>
                <w:rFonts w:ascii="Arial" w:hAnsi="Arial" w:cs="Arial"/>
              </w:rPr>
              <w:t>-13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6377" w:type="dxa"/>
          </w:tcPr>
          <w:p w14:paraId="732E782E" w14:textId="19A7CADF" w:rsidR="003C4717" w:rsidRPr="00D32918" w:rsidRDefault="00D32918" w:rsidP="006950A1">
            <w:pPr>
              <w:rPr>
                <w:rFonts w:ascii="Times New Roman" w:eastAsia="Times New Roman" w:hAnsi="Times New Roman" w:cs="Times New Roman"/>
              </w:rPr>
            </w:pPr>
            <w:r w:rsidRPr="00AD77E2">
              <w:rPr>
                <w:rFonts w:ascii="Arial" w:eastAsia="Times New Roman" w:hAnsi="Arial" w:cs="Arial"/>
              </w:rPr>
              <w:t xml:space="preserve">Presentation – </w:t>
            </w:r>
            <w:proofErr w:type="spellStart"/>
            <w:r w:rsidRPr="00AD77E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EntrepreNurse</w:t>
            </w:r>
            <w:proofErr w:type="spellEnd"/>
            <w:r w:rsidR="00A90EF7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– Mary Lou Ackerman</w:t>
            </w:r>
          </w:p>
        </w:tc>
      </w:tr>
      <w:tr w:rsidR="00ED1CB4" w14:paraId="4FB6547C" w14:textId="77777777" w:rsidTr="00D32918">
        <w:trPr>
          <w:trHeight w:val="311"/>
        </w:trPr>
        <w:tc>
          <w:tcPr>
            <w:tcW w:w="3116" w:type="dxa"/>
          </w:tcPr>
          <w:p w14:paraId="2BCBC961" w14:textId="64E40DF7" w:rsidR="00ED1CB4" w:rsidRPr="00CB29BF" w:rsidRDefault="00D32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1340-1400</w:t>
            </w:r>
          </w:p>
        </w:tc>
        <w:tc>
          <w:tcPr>
            <w:tcW w:w="6377" w:type="dxa"/>
          </w:tcPr>
          <w:p w14:paraId="43F9581E" w14:textId="4312C65E" w:rsidR="00ED1CB4" w:rsidRPr="00CB29BF" w:rsidRDefault="00D32918" w:rsidP="006950A1">
            <w:pPr>
              <w:rPr>
                <w:rFonts w:ascii="Arial" w:hAnsi="Arial" w:cs="Arial"/>
              </w:rPr>
            </w:pPr>
            <w:r w:rsidRPr="00CB29BF">
              <w:rPr>
                <w:rFonts w:ascii="Arial" w:hAnsi="Arial" w:cs="Arial"/>
              </w:rPr>
              <w:t>Discussion Forum – Regional Check In – ONIG</w:t>
            </w:r>
          </w:p>
        </w:tc>
      </w:tr>
      <w:tr w:rsidR="005B286A" w14:paraId="0B05D636" w14:textId="77777777" w:rsidTr="003C4717">
        <w:tc>
          <w:tcPr>
            <w:tcW w:w="3116" w:type="dxa"/>
          </w:tcPr>
          <w:p w14:paraId="0832549A" w14:textId="77777777" w:rsidR="005B286A" w:rsidRPr="00CB29BF" w:rsidRDefault="000A771E" w:rsidP="0001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1400-1445</w:t>
            </w:r>
          </w:p>
        </w:tc>
        <w:tc>
          <w:tcPr>
            <w:tcW w:w="6377" w:type="dxa"/>
          </w:tcPr>
          <w:p w14:paraId="0DE4510B" w14:textId="56841A26" w:rsidR="005B286A" w:rsidRPr="00D32918" w:rsidRDefault="000A771E" w:rsidP="006950A1">
            <w:pPr>
              <w:rPr>
                <w:rFonts w:ascii="Arial" w:hAnsi="Arial" w:cs="Arial"/>
              </w:rPr>
            </w:pPr>
            <w:r w:rsidRPr="00D32918">
              <w:rPr>
                <w:rFonts w:ascii="Arial" w:hAnsi="Arial" w:cs="Arial"/>
              </w:rPr>
              <w:t>Presentation</w:t>
            </w:r>
            <w:r w:rsidR="00D32918">
              <w:rPr>
                <w:rFonts w:ascii="Arial" w:hAnsi="Arial" w:cs="Arial"/>
              </w:rPr>
              <w:t xml:space="preserve"> –Ontario Shores </w:t>
            </w:r>
            <w:r w:rsidR="00AD77E2">
              <w:rPr>
                <w:rFonts w:ascii="Arial" w:hAnsi="Arial" w:cs="Arial"/>
              </w:rPr>
              <w:t xml:space="preserve">– Sarah </w:t>
            </w:r>
            <w:proofErr w:type="spellStart"/>
            <w:r w:rsidR="00AD77E2">
              <w:rPr>
                <w:rFonts w:ascii="Arial" w:hAnsi="Arial" w:cs="Arial"/>
              </w:rPr>
              <w:t>Kippling</w:t>
            </w:r>
            <w:proofErr w:type="spellEnd"/>
            <w:r w:rsidR="00AD77E2">
              <w:rPr>
                <w:rFonts w:ascii="Arial" w:hAnsi="Arial" w:cs="Arial"/>
              </w:rPr>
              <w:t xml:space="preserve"> </w:t>
            </w:r>
            <w:r w:rsidR="00D32918">
              <w:rPr>
                <w:rFonts w:ascii="Arial" w:hAnsi="Arial" w:cs="Arial"/>
              </w:rPr>
              <w:t>&amp; Waypoint</w:t>
            </w:r>
            <w:r w:rsidR="00AD77E2">
              <w:rPr>
                <w:rFonts w:ascii="Arial" w:hAnsi="Arial" w:cs="Arial"/>
              </w:rPr>
              <w:t xml:space="preserve"> Centre –Andrea Lucas</w:t>
            </w:r>
          </w:p>
        </w:tc>
      </w:tr>
      <w:tr w:rsidR="00010974" w14:paraId="06AD6EA0" w14:textId="77777777" w:rsidTr="003C4717">
        <w:tc>
          <w:tcPr>
            <w:tcW w:w="3116" w:type="dxa"/>
          </w:tcPr>
          <w:p w14:paraId="79F78678" w14:textId="77777777" w:rsidR="00010974" w:rsidRPr="00CB29BF" w:rsidRDefault="000A771E" w:rsidP="00102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1445-1500</w:t>
            </w:r>
          </w:p>
        </w:tc>
        <w:tc>
          <w:tcPr>
            <w:tcW w:w="6377" w:type="dxa"/>
          </w:tcPr>
          <w:p w14:paraId="27EE93EB" w14:textId="77777777" w:rsidR="00010974" w:rsidRPr="00CB29BF" w:rsidRDefault="000A771E" w:rsidP="00013380">
            <w:pPr>
              <w:rPr>
                <w:rFonts w:ascii="Arial" w:hAnsi="Arial" w:cs="Arial"/>
              </w:rPr>
            </w:pPr>
            <w:r w:rsidRPr="00CB29BF">
              <w:rPr>
                <w:rFonts w:ascii="Arial" w:hAnsi="Arial" w:cs="Arial"/>
              </w:rPr>
              <w:t xml:space="preserve">Closing </w:t>
            </w:r>
          </w:p>
        </w:tc>
      </w:tr>
    </w:tbl>
    <w:p w14:paraId="467991D8" w14:textId="77777777" w:rsidR="000A771E" w:rsidRDefault="000A771E" w:rsidP="007364C6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40DCDB45" w14:textId="487E3297" w:rsidR="003C4717" w:rsidRPr="00D105BB" w:rsidRDefault="00D32918" w:rsidP="007364C6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Registration c</w:t>
      </w:r>
      <w:r w:rsidR="00D105BB" w:rsidRPr="00D105BB">
        <w:rPr>
          <w:rFonts w:ascii="Arial" w:hAnsi="Arial" w:cs="Arial"/>
          <w:b/>
          <w:color w:val="0070C0"/>
          <w:sz w:val="40"/>
          <w:szCs w:val="40"/>
        </w:rPr>
        <w:t xml:space="preserve">osts include </w:t>
      </w:r>
      <w:r>
        <w:rPr>
          <w:rFonts w:ascii="Arial" w:hAnsi="Arial" w:cs="Arial"/>
          <w:b/>
          <w:color w:val="0070C0"/>
          <w:sz w:val="40"/>
          <w:szCs w:val="40"/>
        </w:rPr>
        <w:t>breakfast and l</w:t>
      </w:r>
      <w:r w:rsidR="00E72743" w:rsidRPr="00D105BB">
        <w:rPr>
          <w:rFonts w:ascii="Arial" w:hAnsi="Arial" w:cs="Arial"/>
          <w:b/>
          <w:color w:val="0070C0"/>
          <w:sz w:val="40"/>
          <w:szCs w:val="40"/>
        </w:rPr>
        <w:t>unc</w:t>
      </w:r>
      <w:r w:rsidR="00D105BB" w:rsidRPr="00D105BB">
        <w:rPr>
          <w:rFonts w:ascii="Arial" w:hAnsi="Arial" w:cs="Arial"/>
          <w:b/>
          <w:color w:val="0070C0"/>
          <w:sz w:val="40"/>
          <w:szCs w:val="40"/>
        </w:rPr>
        <w:t xml:space="preserve">h </w:t>
      </w:r>
    </w:p>
    <w:p w14:paraId="73D4AAB3" w14:textId="77777777" w:rsidR="00E72743" w:rsidRPr="00D105BB" w:rsidRDefault="00E72743">
      <w:pPr>
        <w:rPr>
          <w:sz w:val="40"/>
          <w:szCs w:val="40"/>
        </w:rPr>
      </w:pPr>
    </w:p>
    <w:p w14:paraId="2C67A2D3" w14:textId="77777777" w:rsidR="00D32918" w:rsidRDefault="00D32918" w:rsidP="00010974">
      <w:pPr>
        <w:outlineLvl w:val="0"/>
        <w:rPr>
          <w:rFonts w:ascii="Arial" w:hAnsi="Arial" w:cs="Arial"/>
          <w:b/>
          <w:color w:val="0070C0"/>
          <w:sz w:val="40"/>
          <w:szCs w:val="40"/>
        </w:rPr>
      </w:pPr>
    </w:p>
    <w:p w14:paraId="40A57D8D" w14:textId="77777777" w:rsidR="0021524D" w:rsidRPr="00D105BB" w:rsidRDefault="0021524D" w:rsidP="00010974">
      <w:pPr>
        <w:outlineLvl w:val="0"/>
        <w:rPr>
          <w:rFonts w:ascii="Arial" w:hAnsi="Arial" w:cs="Arial"/>
          <w:b/>
          <w:color w:val="0070C0"/>
          <w:sz w:val="40"/>
          <w:szCs w:val="40"/>
        </w:rPr>
      </w:pPr>
      <w:r w:rsidRPr="00D105BB">
        <w:rPr>
          <w:rFonts w:ascii="Arial" w:hAnsi="Arial" w:cs="Arial"/>
          <w:b/>
          <w:color w:val="0070C0"/>
          <w:sz w:val="40"/>
          <w:szCs w:val="40"/>
        </w:rPr>
        <w:t>Registration Information</w:t>
      </w:r>
      <w:r w:rsidR="00D105BB">
        <w:rPr>
          <w:rFonts w:ascii="Arial" w:hAnsi="Arial" w:cs="Arial"/>
          <w:b/>
          <w:color w:val="0070C0"/>
          <w:sz w:val="40"/>
          <w:szCs w:val="40"/>
        </w:rPr>
        <w:t>:</w:t>
      </w:r>
    </w:p>
    <w:p w14:paraId="27CE730D" w14:textId="77777777" w:rsidR="0021524D" w:rsidRDefault="0021524D">
      <w:pPr>
        <w:rPr>
          <w:rFonts w:ascii="Arial" w:hAnsi="Arial" w:cs="Arial"/>
          <w:b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524D" w14:paraId="61BEB18F" w14:textId="77777777" w:rsidTr="0021524D">
        <w:tc>
          <w:tcPr>
            <w:tcW w:w="3116" w:type="dxa"/>
          </w:tcPr>
          <w:p w14:paraId="3620719F" w14:textId="77777777" w:rsidR="0021524D" w:rsidRDefault="0021524D">
            <w:pPr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In Person</w:t>
            </w:r>
          </w:p>
        </w:tc>
        <w:tc>
          <w:tcPr>
            <w:tcW w:w="3117" w:type="dxa"/>
          </w:tcPr>
          <w:p w14:paraId="15B3A792" w14:textId="77777777" w:rsidR="0021524D" w:rsidRDefault="0021524D">
            <w:pPr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Via OTN</w:t>
            </w:r>
          </w:p>
        </w:tc>
        <w:tc>
          <w:tcPr>
            <w:tcW w:w="3117" w:type="dxa"/>
          </w:tcPr>
          <w:p w14:paraId="28305878" w14:textId="77777777" w:rsidR="0021524D" w:rsidRDefault="0021524D">
            <w:pPr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Via Webcast</w:t>
            </w:r>
          </w:p>
        </w:tc>
      </w:tr>
      <w:tr w:rsidR="0021524D" w14:paraId="5B2DAC5F" w14:textId="77777777" w:rsidTr="0021524D">
        <w:tc>
          <w:tcPr>
            <w:tcW w:w="3116" w:type="dxa"/>
          </w:tcPr>
          <w:p w14:paraId="6BAE9D1A" w14:textId="77777777"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>Members in Advance - $30</w:t>
            </w:r>
          </w:p>
          <w:p w14:paraId="24CDECB4" w14:textId="77777777"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>Members at the Door - $40</w:t>
            </w:r>
          </w:p>
          <w:p w14:paraId="0AFE6B6B" w14:textId="77777777" w:rsidR="0021524D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>Non Members            - $50</w:t>
            </w:r>
          </w:p>
          <w:p w14:paraId="5D6B99EC" w14:textId="77777777" w:rsidR="006067D0" w:rsidRDefault="006067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Students                    - $20</w:t>
            </w:r>
          </w:p>
          <w:p w14:paraId="03FCD977" w14:textId="77777777" w:rsidR="006067D0" w:rsidRPr="00D105BB" w:rsidRDefault="006067D0">
            <w:pPr>
              <w:rPr>
                <w:rFonts w:ascii="Arial" w:hAnsi="Arial" w:cs="Arial"/>
                <w:color w:val="000000" w:themeColor="text1"/>
              </w:rPr>
            </w:pPr>
          </w:p>
          <w:p w14:paraId="162F5ED5" w14:textId="77777777" w:rsidR="0021524D" w:rsidRPr="00D105BB" w:rsidRDefault="000A771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Deadline for Advance - April 22</w:t>
            </w:r>
            <w:r w:rsidR="00B2670D">
              <w:rPr>
                <w:rFonts w:ascii="Arial" w:hAnsi="Arial" w:cs="Arial"/>
                <w:b/>
                <w:color w:val="000000" w:themeColor="text1"/>
              </w:rPr>
              <w:t>, 201</w:t>
            </w: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3117" w:type="dxa"/>
          </w:tcPr>
          <w:p w14:paraId="3255D87D" w14:textId="77777777"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>Free – 15 spots available</w:t>
            </w:r>
          </w:p>
          <w:p w14:paraId="225EF559" w14:textId="77777777"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 xml:space="preserve">Register at </w:t>
            </w:r>
            <w:hyperlink r:id="rId7" w:history="1">
              <w:r w:rsidRPr="00D105BB">
                <w:rPr>
                  <w:rStyle w:val="Hyperlink"/>
                  <w:rFonts w:ascii="Arial" w:hAnsi="Arial" w:cs="Arial"/>
                  <w:color w:val="000000" w:themeColor="text1"/>
                </w:rPr>
                <w:t>www.onig.ca</w:t>
              </w:r>
            </w:hyperlink>
          </w:p>
          <w:p w14:paraId="2FF72B2E" w14:textId="77777777"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>One person per facility</w:t>
            </w:r>
          </w:p>
          <w:p w14:paraId="38404101" w14:textId="77777777"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</w:p>
          <w:p w14:paraId="140A8D2C" w14:textId="77777777" w:rsidR="006067D0" w:rsidRDefault="006067D0" w:rsidP="006950A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3D6813C" w14:textId="77777777" w:rsidR="0021524D" w:rsidRPr="00D105BB" w:rsidRDefault="006157A5" w:rsidP="006950A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Deadline </w:t>
            </w:r>
            <w:r w:rsidR="000A771E">
              <w:rPr>
                <w:rFonts w:ascii="Arial" w:hAnsi="Arial" w:cs="Arial"/>
                <w:b/>
                <w:color w:val="000000" w:themeColor="text1"/>
              </w:rPr>
              <w:t>April 22</w:t>
            </w:r>
            <w:r w:rsidR="00B2670D">
              <w:rPr>
                <w:rFonts w:ascii="Arial" w:hAnsi="Arial" w:cs="Arial"/>
                <w:b/>
                <w:color w:val="000000" w:themeColor="text1"/>
              </w:rPr>
              <w:t>, 201</w:t>
            </w:r>
            <w:r w:rsidR="000A771E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3117" w:type="dxa"/>
          </w:tcPr>
          <w:p w14:paraId="0728DA1B" w14:textId="77777777"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>$15.00</w:t>
            </w:r>
          </w:p>
          <w:p w14:paraId="4543E24C" w14:textId="77777777" w:rsidR="0021524D" w:rsidRPr="00D105BB" w:rsidRDefault="0021524D" w:rsidP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 xml:space="preserve">Register at </w:t>
            </w:r>
            <w:hyperlink r:id="rId8" w:history="1">
              <w:r w:rsidRPr="00D105BB">
                <w:rPr>
                  <w:rStyle w:val="Hyperlink"/>
                  <w:rFonts w:ascii="Arial" w:hAnsi="Arial" w:cs="Arial"/>
                  <w:color w:val="000000" w:themeColor="text1"/>
                </w:rPr>
                <w:t>www.onig.ca</w:t>
              </w:r>
            </w:hyperlink>
          </w:p>
          <w:p w14:paraId="584D690E" w14:textId="77777777" w:rsidR="0021524D" w:rsidRPr="00D105BB" w:rsidRDefault="0021524D" w:rsidP="0021524D">
            <w:pPr>
              <w:rPr>
                <w:rFonts w:ascii="Arial" w:hAnsi="Arial" w:cs="Arial"/>
                <w:color w:val="000000" w:themeColor="text1"/>
              </w:rPr>
            </w:pPr>
          </w:p>
          <w:p w14:paraId="2CC42A0F" w14:textId="77777777" w:rsidR="0021524D" w:rsidRPr="00D105BB" w:rsidRDefault="0021524D" w:rsidP="0021524D">
            <w:pPr>
              <w:rPr>
                <w:rFonts w:ascii="Arial" w:hAnsi="Arial" w:cs="Arial"/>
                <w:color w:val="000000" w:themeColor="text1"/>
              </w:rPr>
            </w:pPr>
          </w:p>
          <w:p w14:paraId="7C8E5178" w14:textId="77777777" w:rsidR="006067D0" w:rsidRDefault="006067D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AD8687E" w14:textId="77777777" w:rsidR="0021524D" w:rsidRPr="00D105BB" w:rsidRDefault="006950A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Deadline </w:t>
            </w:r>
            <w:r w:rsidR="000A771E">
              <w:rPr>
                <w:rFonts w:ascii="Arial" w:hAnsi="Arial" w:cs="Arial"/>
                <w:b/>
                <w:color w:val="000000" w:themeColor="text1"/>
              </w:rPr>
              <w:t>April 22,</w:t>
            </w:r>
            <w:r w:rsidR="00B2670D">
              <w:rPr>
                <w:rFonts w:ascii="Arial" w:hAnsi="Arial" w:cs="Arial"/>
                <w:b/>
                <w:color w:val="000000" w:themeColor="text1"/>
              </w:rPr>
              <w:t xml:space="preserve"> 201</w:t>
            </w:r>
            <w:r w:rsidR="000A771E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</w:tr>
    </w:tbl>
    <w:p w14:paraId="023AA96F" w14:textId="77777777" w:rsidR="0021524D" w:rsidRDefault="0021524D">
      <w:pPr>
        <w:rPr>
          <w:rFonts w:ascii="Arial" w:hAnsi="Arial" w:cs="Arial"/>
          <w:b/>
          <w:color w:val="0070C0"/>
          <w:sz w:val="36"/>
          <w:szCs w:val="36"/>
        </w:rPr>
      </w:pPr>
    </w:p>
    <w:p w14:paraId="1F82B089" w14:textId="77777777" w:rsidR="00F83BEE" w:rsidRDefault="00F83BEE" w:rsidP="00D105BB">
      <w:pPr>
        <w:rPr>
          <w:rFonts w:ascii="Arial" w:hAnsi="Arial" w:cs="Arial"/>
          <w:color w:val="000000" w:themeColor="text1"/>
        </w:rPr>
      </w:pPr>
    </w:p>
    <w:p w14:paraId="73BB4DDD" w14:textId="77777777" w:rsidR="00D105BB" w:rsidRDefault="00D105BB" w:rsidP="00D105BB">
      <w:pPr>
        <w:rPr>
          <w:rFonts w:ascii="Arial" w:hAnsi="Arial" w:cs="Arial"/>
          <w:color w:val="000000" w:themeColor="text1"/>
          <w:sz w:val="28"/>
          <w:szCs w:val="28"/>
        </w:rPr>
      </w:pPr>
      <w:r w:rsidRPr="00D105BB">
        <w:rPr>
          <w:rFonts w:ascii="Arial" w:hAnsi="Arial" w:cs="Arial"/>
          <w:color w:val="000000" w:themeColor="text1"/>
          <w:sz w:val="28"/>
          <w:szCs w:val="28"/>
        </w:rPr>
        <w:t>The OTN and Webcast link will be</w:t>
      </w:r>
      <w:r w:rsidR="006950A1">
        <w:rPr>
          <w:rFonts w:ascii="Arial" w:hAnsi="Arial" w:cs="Arial"/>
          <w:color w:val="000000" w:themeColor="text1"/>
          <w:sz w:val="28"/>
          <w:szCs w:val="28"/>
        </w:rPr>
        <w:t xml:space="preserve"> sent to yo</w:t>
      </w:r>
      <w:r w:rsidR="00384885">
        <w:rPr>
          <w:rFonts w:ascii="Arial" w:hAnsi="Arial" w:cs="Arial"/>
          <w:color w:val="000000" w:themeColor="text1"/>
          <w:sz w:val="28"/>
          <w:szCs w:val="28"/>
        </w:rPr>
        <w:t xml:space="preserve">u by </w:t>
      </w:r>
      <w:r w:rsidR="000A771E">
        <w:rPr>
          <w:rFonts w:ascii="Arial" w:hAnsi="Arial" w:cs="Arial"/>
          <w:color w:val="000000" w:themeColor="text1"/>
          <w:sz w:val="28"/>
          <w:szCs w:val="28"/>
        </w:rPr>
        <w:t>email by the week of April 23, 2019</w:t>
      </w:r>
      <w:r w:rsidRPr="00D105BB">
        <w:rPr>
          <w:rFonts w:ascii="Arial" w:hAnsi="Arial" w:cs="Arial"/>
          <w:color w:val="000000" w:themeColor="text1"/>
          <w:sz w:val="28"/>
          <w:szCs w:val="28"/>
        </w:rPr>
        <w:t>. Your site OTN contact must register your site with OTN.</w:t>
      </w:r>
      <w:r w:rsidR="00CC4259">
        <w:rPr>
          <w:rFonts w:ascii="Arial" w:hAnsi="Arial" w:cs="Arial"/>
          <w:color w:val="000000" w:themeColor="text1"/>
          <w:sz w:val="28"/>
          <w:szCs w:val="28"/>
        </w:rPr>
        <w:t xml:space="preserve">  Presentations are not available until after the meeting and will be accessible on the ONIG website to </w:t>
      </w:r>
      <w:r w:rsidR="00CC4259" w:rsidRPr="00384885">
        <w:rPr>
          <w:rFonts w:ascii="Arial" w:hAnsi="Arial" w:cs="Arial"/>
          <w:b/>
          <w:color w:val="000000" w:themeColor="text1"/>
          <w:sz w:val="28"/>
          <w:szCs w:val="28"/>
        </w:rPr>
        <w:t>members only</w:t>
      </w:r>
      <w:r w:rsidR="00CC4259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3A6FCCF" w14:textId="77777777" w:rsidR="006067D0" w:rsidRDefault="006067D0" w:rsidP="00D105B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E742672" w14:textId="77777777" w:rsidR="00D32918" w:rsidRPr="00D32918" w:rsidRDefault="006067D0" w:rsidP="00D32918">
      <w:pPr>
        <w:rPr>
          <w:rFonts w:ascii="Times New Roman" w:eastAsia="Times New Roman" w:hAnsi="Times New Roman" w:cs="Times New Roman"/>
        </w:rPr>
      </w:pPr>
      <w:r w:rsidRPr="00AC5CE0">
        <w:rPr>
          <w:rFonts w:ascii="Arial" w:hAnsi="Arial" w:cs="Arial"/>
          <w:b/>
          <w:color w:val="0070C0"/>
          <w:sz w:val="28"/>
          <w:szCs w:val="28"/>
        </w:rPr>
        <w:t>All college and university students involved in healthcare w</w:t>
      </w:r>
      <w:r w:rsidR="00CC4259">
        <w:rPr>
          <w:rFonts w:ascii="Arial" w:hAnsi="Arial" w:cs="Arial"/>
          <w:b/>
          <w:color w:val="0070C0"/>
          <w:sz w:val="28"/>
          <w:szCs w:val="28"/>
        </w:rPr>
        <w:t>ho register, pay and attend the April AGM &amp;</w:t>
      </w:r>
      <w:r w:rsidRPr="00AC5CE0">
        <w:rPr>
          <w:rFonts w:ascii="Arial" w:hAnsi="Arial" w:cs="Arial"/>
          <w:b/>
          <w:color w:val="0070C0"/>
          <w:sz w:val="28"/>
          <w:szCs w:val="28"/>
        </w:rPr>
        <w:t xml:space="preserve"> education day will receive a one year complimentary ONIG membership.</w:t>
      </w:r>
      <w:r w:rsidR="00D3291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D32918" w:rsidRPr="00D32918">
        <w:rPr>
          <w:rFonts w:ascii="Arial" w:eastAsia="Times New Roman" w:hAnsi="Arial" w:cs="Arial"/>
          <w:b/>
          <w:bCs/>
          <w:color w:val="0070C0"/>
          <w:sz w:val="29"/>
          <w:szCs w:val="29"/>
        </w:rPr>
        <w:t>Valid only for those students who have not previously received a free membership.</w:t>
      </w:r>
    </w:p>
    <w:p w14:paraId="683D9632" w14:textId="7120AE01" w:rsidR="006067D0" w:rsidRPr="00AC5CE0" w:rsidRDefault="006067D0" w:rsidP="00D105BB">
      <w:pPr>
        <w:rPr>
          <w:rFonts w:ascii="Arial" w:hAnsi="Arial" w:cs="Arial"/>
          <w:b/>
          <w:color w:val="0070C0"/>
          <w:sz w:val="28"/>
          <w:szCs w:val="28"/>
        </w:rPr>
      </w:pPr>
    </w:p>
    <w:p w14:paraId="1DB7E5E4" w14:textId="77777777" w:rsidR="00D105BB" w:rsidRDefault="00D105BB">
      <w:pPr>
        <w:rPr>
          <w:rFonts w:ascii="Arial" w:hAnsi="Arial" w:cs="Arial"/>
          <w:b/>
          <w:color w:val="0070C0"/>
          <w:sz w:val="36"/>
          <w:szCs w:val="36"/>
        </w:rPr>
      </w:pPr>
    </w:p>
    <w:p w14:paraId="32FB1A9F" w14:textId="77777777" w:rsidR="00F83BEE" w:rsidRPr="00F83BEE" w:rsidRDefault="00F83BEE">
      <w:pPr>
        <w:rPr>
          <w:rFonts w:ascii="Arial" w:hAnsi="Arial" w:cs="Arial"/>
          <w:color w:val="000000" w:themeColor="text1"/>
          <w:sz w:val="28"/>
          <w:szCs w:val="28"/>
        </w:rPr>
      </w:pPr>
      <w:r w:rsidRPr="00F83BEE">
        <w:rPr>
          <w:rFonts w:ascii="Arial" w:hAnsi="Arial" w:cs="Arial"/>
          <w:color w:val="000000" w:themeColor="text1"/>
          <w:sz w:val="28"/>
          <w:szCs w:val="28"/>
        </w:rPr>
        <w:t>Any questions please email Mary at education@onig.</w:t>
      </w:r>
      <w:r w:rsidR="004E17C0">
        <w:rPr>
          <w:rFonts w:ascii="Arial" w:hAnsi="Arial" w:cs="Arial"/>
          <w:color w:val="000000" w:themeColor="text1"/>
          <w:sz w:val="28"/>
          <w:szCs w:val="28"/>
        </w:rPr>
        <w:t>on.</w:t>
      </w:r>
      <w:r w:rsidRPr="00F83BEE">
        <w:rPr>
          <w:rFonts w:ascii="Arial" w:hAnsi="Arial" w:cs="Arial"/>
          <w:color w:val="000000" w:themeColor="text1"/>
          <w:sz w:val="28"/>
          <w:szCs w:val="28"/>
        </w:rPr>
        <w:t>ca</w:t>
      </w:r>
    </w:p>
    <w:sectPr w:rsidR="00F83BEE" w:rsidRPr="00F83BEE" w:rsidSect="001B5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6E48"/>
    <w:multiLevelType w:val="hybridMultilevel"/>
    <w:tmpl w:val="C77C8586"/>
    <w:lvl w:ilvl="0" w:tplc="833AB29E">
      <w:start w:val="1045"/>
      <w:numFmt w:val="bullet"/>
      <w:lvlText w:val="-"/>
      <w:lvlJc w:val="left"/>
      <w:pPr>
        <w:ind w:left="4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04"/>
    <w:rsid w:val="000073C1"/>
    <w:rsid w:val="00010974"/>
    <w:rsid w:val="00013380"/>
    <w:rsid w:val="00037FCE"/>
    <w:rsid w:val="000830F4"/>
    <w:rsid w:val="00091104"/>
    <w:rsid w:val="000A771E"/>
    <w:rsid w:val="000B3518"/>
    <w:rsid w:val="000C6CF6"/>
    <w:rsid w:val="000D750B"/>
    <w:rsid w:val="001027EF"/>
    <w:rsid w:val="0011047C"/>
    <w:rsid w:val="00115AE9"/>
    <w:rsid w:val="0013562E"/>
    <w:rsid w:val="00144B73"/>
    <w:rsid w:val="001B50AF"/>
    <w:rsid w:val="0021524D"/>
    <w:rsid w:val="002238A9"/>
    <w:rsid w:val="00245136"/>
    <w:rsid w:val="00276467"/>
    <w:rsid w:val="00290003"/>
    <w:rsid w:val="00294721"/>
    <w:rsid w:val="002B0643"/>
    <w:rsid w:val="002B2000"/>
    <w:rsid w:val="0030394F"/>
    <w:rsid w:val="0032160E"/>
    <w:rsid w:val="00330DB4"/>
    <w:rsid w:val="00384885"/>
    <w:rsid w:val="003A6F53"/>
    <w:rsid w:val="003C4717"/>
    <w:rsid w:val="00424DBF"/>
    <w:rsid w:val="00440B73"/>
    <w:rsid w:val="00484B76"/>
    <w:rsid w:val="004E17C0"/>
    <w:rsid w:val="004E2B3E"/>
    <w:rsid w:val="004F3945"/>
    <w:rsid w:val="0054208F"/>
    <w:rsid w:val="00543296"/>
    <w:rsid w:val="005B286A"/>
    <w:rsid w:val="006067D0"/>
    <w:rsid w:val="006157A5"/>
    <w:rsid w:val="00622354"/>
    <w:rsid w:val="00630585"/>
    <w:rsid w:val="006822ED"/>
    <w:rsid w:val="00686E5F"/>
    <w:rsid w:val="006950A1"/>
    <w:rsid w:val="006C5741"/>
    <w:rsid w:val="006F1F87"/>
    <w:rsid w:val="00720A1E"/>
    <w:rsid w:val="00722954"/>
    <w:rsid w:val="007364C6"/>
    <w:rsid w:val="007B4F47"/>
    <w:rsid w:val="007D0687"/>
    <w:rsid w:val="007F148E"/>
    <w:rsid w:val="007F394D"/>
    <w:rsid w:val="00871B59"/>
    <w:rsid w:val="0087574F"/>
    <w:rsid w:val="00893D47"/>
    <w:rsid w:val="00950BA8"/>
    <w:rsid w:val="009E13D5"/>
    <w:rsid w:val="009F6A04"/>
    <w:rsid w:val="00A03CE3"/>
    <w:rsid w:val="00A90EF7"/>
    <w:rsid w:val="00AC5CE0"/>
    <w:rsid w:val="00AD750A"/>
    <w:rsid w:val="00AD77E2"/>
    <w:rsid w:val="00AF0E10"/>
    <w:rsid w:val="00AF0F79"/>
    <w:rsid w:val="00AF3C2B"/>
    <w:rsid w:val="00B2670D"/>
    <w:rsid w:val="00B751C4"/>
    <w:rsid w:val="00B776B6"/>
    <w:rsid w:val="00B8373F"/>
    <w:rsid w:val="00B95A07"/>
    <w:rsid w:val="00BD2D8F"/>
    <w:rsid w:val="00BE5C0F"/>
    <w:rsid w:val="00C5540D"/>
    <w:rsid w:val="00C8175B"/>
    <w:rsid w:val="00CA6A9C"/>
    <w:rsid w:val="00CB29BF"/>
    <w:rsid w:val="00CC4259"/>
    <w:rsid w:val="00CF4B6E"/>
    <w:rsid w:val="00D046A6"/>
    <w:rsid w:val="00D105BB"/>
    <w:rsid w:val="00D32918"/>
    <w:rsid w:val="00D619F8"/>
    <w:rsid w:val="00D756D6"/>
    <w:rsid w:val="00E37FE7"/>
    <w:rsid w:val="00E65F39"/>
    <w:rsid w:val="00E66BD9"/>
    <w:rsid w:val="00E72743"/>
    <w:rsid w:val="00ED1CB4"/>
    <w:rsid w:val="00F15597"/>
    <w:rsid w:val="00F720DB"/>
    <w:rsid w:val="00F80D46"/>
    <w:rsid w:val="00F83BEE"/>
    <w:rsid w:val="00FB12CF"/>
    <w:rsid w:val="00FB4CE3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704C1"/>
  <w14:defaultImageDpi w14:val="32767"/>
  <w15:docId w15:val="{933890EE-0E9D-4049-8388-BADB05C3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524D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097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097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30D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12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ig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i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Victoria Regional Health Centre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Willhoeft</dc:creator>
  <cp:keywords/>
  <dc:description/>
  <cp:lastModifiedBy>Dave Long</cp:lastModifiedBy>
  <cp:revision>2</cp:revision>
  <cp:lastPrinted>2017-03-23T22:53:00Z</cp:lastPrinted>
  <dcterms:created xsi:type="dcterms:W3CDTF">2019-04-24T15:48:00Z</dcterms:created>
  <dcterms:modified xsi:type="dcterms:W3CDTF">2019-04-24T15:48:00Z</dcterms:modified>
</cp:coreProperties>
</file>